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79B25" w14:textId="77777777" w:rsidR="000C3369" w:rsidRDefault="000C3369" w:rsidP="00844F28">
      <w:pPr>
        <w:widowControl w:val="0"/>
        <w:jc w:val="center"/>
        <w:rPr>
          <w:rFonts w:ascii="Times New Roman" w:hAnsi="Times New Roman" w:cs="Times New Roman"/>
          <w:b/>
          <w:i/>
          <w:sz w:val="22"/>
          <w:szCs w:val="22"/>
        </w:rPr>
      </w:pPr>
    </w:p>
    <w:p w14:paraId="32A7D1E1" w14:textId="77777777" w:rsidR="00D10501" w:rsidRDefault="00D10501" w:rsidP="00844F28">
      <w:pPr>
        <w:widowControl w:val="0"/>
        <w:jc w:val="center"/>
        <w:rPr>
          <w:rFonts w:ascii="Times New Roman" w:hAnsi="Times New Roman" w:cs="Times New Roman"/>
          <w:b/>
          <w:i/>
          <w:sz w:val="22"/>
          <w:szCs w:val="22"/>
        </w:rPr>
      </w:pPr>
    </w:p>
    <w:p w14:paraId="6B2B6CBE" w14:textId="77777777"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14:paraId="7BF7A437" w14:textId="77777777"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14:paraId="6663C119" w14:textId="77777777" w:rsidR="00844F28" w:rsidRDefault="00844F28">
      <w:pPr>
        <w:widowControl w:val="0"/>
        <w:jc w:val="both"/>
        <w:rPr>
          <w:rFonts w:ascii="Times New Roman" w:hAnsi="Times New Roman" w:cs="Times New Roman"/>
          <w:b/>
          <w:i/>
          <w:sz w:val="22"/>
          <w:szCs w:val="22"/>
        </w:rPr>
      </w:pPr>
    </w:p>
    <w:p w14:paraId="1BF3C44F" w14:textId="77777777" w:rsidR="008D4519" w:rsidRDefault="008D4519">
      <w:pPr>
        <w:widowControl w:val="0"/>
        <w:jc w:val="both"/>
        <w:rPr>
          <w:rFonts w:ascii="Times New Roman" w:hAnsi="Times New Roman" w:cs="Times New Roman"/>
          <w:b/>
          <w:i/>
          <w:sz w:val="22"/>
          <w:szCs w:val="22"/>
        </w:rPr>
      </w:pPr>
    </w:p>
    <w:p w14:paraId="71BED793" w14:textId="77777777" w:rsidR="008D4519" w:rsidRPr="002E4B78" w:rsidRDefault="008D4519">
      <w:pPr>
        <w:widowControl w:val="0"/>
        <w:jc w:val="both"/>
        <w:rPr>
          <w:rFonts w:ascii="Times New Roman" w:hAnsi="Times New Roman" w:cs="Times New Roman"/>
          <w:b/>
          <w:i/>
          <w:sz w:val="22"/>
          <w:szCs w:val="22"/>
        </w:rPr>
      </w:pPr>
    </w:p>
    <w:p w14:paraId="779DBC7E" w14:textId="029D4A17" w:rsidR="00BC044B" w:rsidRPr="00BC044B" w:rsidRDefault="006F5E51" w:rsidP="00BC044B">
      <w:pPr>
        <w:pStyle w:val="Default"/>
        <w:jc w:val="both"/>
        <w:rPr>
          <w:rFonts w:ascii="Times New Roman" w:hAnsi="Times New Roman" w:cs="Times New Roman"/>
          <w:b/>
          <w:iCs/>
          <w:sz w:val="22"/>
          <w:szCs w:val="22"/>
        </w:rPr>
      </w:pPr>
      <w:r w:rsidRPr="00BC044B">
        <w:rPr>
          <w:rFonts w:ascii="Times New Roman" w:hAnsi="Times New Roman" w:cs="Times New Roman"/>
          <w:b/>
          <w:iCs/>
          <w:sz w:val="22"/>
          <w:szCs w:val="22"/>
        </w:rPr>
        <w:t xml:space="preserve">Oggetto: </w:t>
      </w:r>
      <w:r w:rsidR="008C52BF" w:rsidRPr="00BC044B">
        <w:rPr>
          <w:rFonts w:ascii="Times New Roman" w:hAnsi="Times New Roman" w:cs="Times New Roman"/>
          <w:b/>
          <w:iCs/>
          <w:sz w:val="22"/>
          <w:szCs w:val="22"/>
        </w:rPr>
        <w:t>Affidamento diretto, ai sensi dell’art. 50, comma 1 lett. b) del D.lgs. n. 36/2023</w:t>
      </w:r>
      <w:r w:rsidR="00BC044B">
        <w:rPr>
          <w:rFonts w:ascii="Times New Roman" w:hAnsi="Times New Roman" w:cs="Times New Roman"/>
          <w:b/>
          <w:iCs/>
          <w:sz w:val="22"/>
          <w:szCs w:val="22"/>
        </w:rPr>
        <w:t>, del</w:t>
      </w:r>
      <w:r w:rsidR="00BC044B" w:rsidRPr="00BC044B">
        <w:rPr>
          <w:rFonts w:ascii="Times New Roman" w:hAnsi="Times New Roman" w:cs="Times New Roman"/>
          <w:b/>
          <w:iCs/>
          <w:sz w:val="22"/>
          <w:szCs w:val="22"/>
        </w:rPr>
        <w:t xml:space="preserve"> servizio di assistenza tecnica con formula PREMIUM e CONFORT, con attività on-site, su apparecchi portatili digitali per radioscopia marca Ziehm, in uso presso il P.O. Bassano. GARA AULSS_2025_00098.</w:t>
      </w:r>
    </w:p>
    <w:p w14:paraId="42D05037" w14:textId="7955358A" w:rsidR="00507830" w:rsidRPr="006D2ABB" w:rsidRDefault="00507830" w:rsidP="00BC044B">
      <w:pPr>
        <w:autoSpaceDE w:val="0"/>
        <w:autoSpaceDN w:val="0"/>
        <w:adjustRightInd w:val="0"/>
        <w:jc w:val="both"/>
        <w:rPr>
          <w:sz w:val="22"/>
          <w:szCs w:val="22"/>
        </w:rPr>
      </w:pPr>
    </w:p>
    <w:p w14:paraId="4CA22F16" w14:textId="77777777" w:rsidR="008D4519" w:rsidRDefault="008D4519" w:rsidP="00D670BF">
      <w:pPr>
        <w:ind w:left="1134" w:hanging="1134"/>
        <w:jc w:val="both"/>
        <w:rPr>
          <w:rFonts w:ascii="Times New Roman" w:hAnsi="Times New Roman" w:cs="Times New Roman"/>
          <w:b/>
          <w:i/>
          <w:sz w:val="22"/>
          <w:szCs w:val="22"/>
        </w:rPr>
      </w:pPr>
    </w:p>
    <w:p w14:paraId="04F5486C" w14:textId="77777777" w:rsidR="008D4519" w:rsidRDefault="008D4519" w:rsidP="00D670BF">
      <w:pPr>
        <w:ind w:left="1134" w:hanging="1134"/>
        <w:jc w:val="both"/>
        <w:rPr>
          <w:rFonts w:ascii="Times New Roman" w:hAnsi="Times New Roman" w:cs="Times New Roman"/>
          <w:b/>
          <w:i/>
          <w:sz w:val="22"/>
          <w:szCs w:val="22"/>
        </w:rPr>
      </w:pPr>
    </w:p>
    <w:p w14:paraId="50E7FA26"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14:paraId="6E74765E"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14:paraId="04EDE9F1"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14:paraId="36346458"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14:paraId="12FA5ABD" w14:textId="77777777"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14:paraId="2977C52D"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14:paraId="72D411E2"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14:paraId="4CBEF054" w14:textId="77777777"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14:paraId="5416AFA4" w14:textId="77777777"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14:paraId="055CFA5A" w14:textId="77777777"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14:paraId="5AFD0504" w14:textId="77777777"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14:paraId="37B65EBE" w14:textId="77777777"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14:paraId="6A5D7543" w14:textId="77777777" w:rsidR="001C38BC" w:rsidRPr="001C38BC" w:rsidRDefault="001C38BC" w:rsidP="001C38BC">
      <w:pPr>
        <w:widowControl w:val="0"/>
        <w:jc w:val="both"/>
        <w:rPr>
          <w:rFonts w:ascii="Times New Roman" w:hAnsi="Times New Roman" w:cs="Times New Roman"/>
          <w:sz w:val="22"/>
          <w:szCs w:val="22"/>
        </w:rPr>
      </w:pPr>
    </w:p>
    <w:p w14:paraId="1E688E2B"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14:paraId="2C22C0A5" w14:textId="77777777"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14:paraId="708E39C3"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4C45362F" w14:textId="77777777"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14:paraId="163C846A"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14:paraId="2AB09A18"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14:paraId="54145E6A"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14:paraId="2C76DE3A"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38291D" w14:textId="77777777"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14:paraId="5C5006F7"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1B4AF43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586A32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92D5D6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C659456"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7FF85F23"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6AEE2"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540BDED"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05281D1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6EF15372"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3B1B36E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1E16D4FA"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6CF53B1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752B"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39A5FD28"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6FC2F5A0"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2555F4BC"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6D9AA2A4"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605E5F5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1F7B9C71"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D51BF"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549B128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2FEDA92B"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4B7FB4F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7D4DE8C7"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30E808F7"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50ACAA25"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8330C" w14:textId="77777777"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14:paraId="1056E6B6" w14:textId="77777777"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14:paraId="5C227D3D"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14:paraId="322B6FD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14:paraId="476E6D69"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14:paraId="72683AF8"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14:paraId="23AB3687" w14:textId="77777777"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7AB63" w14:textId="77777777" w:rsidR="001C38BC" w:rsidRPr="00CF7088" w:rsidRDefault="001C38BC" w:rsidP="001C38BC">
            <w:pPr>
              <w:snapToGrid w:val="0"/>
              <w:jc w:val="both"/>
              <w:rPr>
                <w:rFonts w:ascii="Times New Roman" w:hAnsi="Times New Roman" w:cs="Times New Roman"/>
                <w:sz w:val="22"/>
                <w:szCs w:val="22"/>
                <w:highlight w:val="yellow"/>
              </w:rPr>
            </w:pPr>
          </w:p>
        </w:tc>
      </w:tr>
    </w:tbl>
    <w:p w14:paraId="70DD7D66" w14:textId="77777777" w:rsidR="001C38BC" w:rsidRDefault="001C38BC" w:rsidP="001C38BC">
      <w:pPr>
        <w:suppressAutoHyphens/>
        <w:jc w:val="both"/>
        <w:rPr>
          <w:rFonts w:ascii="Times New Roman" w:hAnsi="Times New Roman" w:cs="Times New Roman"/>
          <w:sz w:val="22"/>
          <w:szCs w:val="22"/>
        </w:rPr>
      </w:pPr>
    </w:p>
    <w:p w14:paraId="7C20B57A" w14:textId="77777777"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Sintel;</w:t>
      </w:r>
    </w:p>
    <w:p w14:paraId="0DDEFA3E" w14:textId="77777777" w:rsidR="001C38BC" w:rsidRPr="001C38BC" w:rsidRDefault="001C38BC" w:rsidP="001C38BC">
      <w:pPr>
        <w:suppressAutoHyphens/>
        <w:ind w:left="426"/>
        <w:jc w:val="both"/>
        <w:rPr>
          <w:rFonts w:ascii="Times New Roman" w:hAnsi="Times New Roman" w:cs="Times New Roman"/>
          <w:sz w:val="22"/>
          <w:szCs w:val="22"/>
        </w:rPr>
      </w:pPr>
    </w:p>
    <w:p w14:paraId="3E32C5CF" w14:textId="77777777"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14:paraId="3CDB7343" w14:textId="77777777" w:rsidR="001C38BC" w:rsidRPr="00987F97" w:rsidRDefault="001C38BC" w:rsidP="001C38BC">
      <w:pPr>
        <w:pStyle w:val="Paragrafoelenco"/>
        <w:rPr>
          <w:sz w:val="22"/>
          <w:szCs w:val="22"/>
        </w:rPr>
      </w:pPr>
    </w:p>
    <w:p w14:paraId="49E19BBE" w14:textId="77777777"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14:paraId="6F20B005" w14:textId="77777777" w:rsidR="00852F9D" w:rsidRDefault="00852F9D" w:rsidP="00852F9D">
      <w:pPr>
        <w:suppressAutoHyphens/>
        <w:jc w:val="both"/>
        <w:rPr>
          <w:rFonts w:ascii="Times New Roman" w:hAnsi="Times New Roman" w:cs="Times New Roman"/>
          <w:sz w:val="22"/>
          <w:szCs w:val="22"/>
          <w:highlight w:val="green"/>
        </w:rPr>
      </w:pPr>
    </w:p>
    <w:p w14:paraId="540DB483"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14:paraId="2CD2F9CE" w14:textId="77777777" w:rsidR="00B809A0" w:rsidRPr="001C38BC" w:rsidRDefault="00B809A0" w:rsidP="00B809A0">
      <w:pPr>
        <w:widowControl w:val="0"/>
        <w:suppressAutoHyphens/>
        <w:jc w:val="both"/>
        <w:rPr>
          <w:rFonts w:ascii="Times New Roman" w:hAnsi="Times New Roman" w:cs="Times New Roman"/>
          <w:sz w:val="22"/>
          <w:szCs w:val="22"/>
        </w:rPr>
      </w:pPr>
    </w:p>
    <w:p w14:paraId="34C6231C"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lastRenderedPageBreak/>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14:paraId="303DC9C1" w14:textId="77777777" w:rsidR="00B809A0" w:rsidRPr="001C38BC" w:rsidRDefault="00B809A0" w:rsidP="00B809A0">
      <w:pPr>
        <w:widowControl w:val="0"/>
        <w:suppressAutoHyphens/>
        <w:jc w:val="both"/>
        <w:rPr>
          <w:rFonts w:ascii="Times New Roman" w:hAnsi="Times New Roman" w:cs="Times New Roman"/>
          <w:sz w:val="22"/>
          <w:szCs w:val="22"/>
        </w:rPr>
      </w:pPr>
    </w:p>
    <w:p w14:paraId="4D71D01F" w14:textId="77777777"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14:paraId="224A1B64" w14:textId="77777777" w:rsidR="00A96654" w:rsidRDefault="00A96654" w:rsidP="00A96654">
      <w:pPr>
        <w:pStyle w:val="Paragrafoelenco"/>
        <w:rPr>
          <w:sz w:val="22"/>
          <w:szCs w:val="22"/>
        </w:rPr>
      </w:pPr>
    </w:p>
    <w:p w14:paraId="100994E9" w14:textId="77777777" w:rsidR="00B809A0" w:rsidRPr="00B344ED"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0" w:name="_Hlk187655998"/>
      <w:r w:rsidRPr="00B344ED">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0"/>
    <w:p w14:paraId="5AA2705B" w14:textId="77777777" w:rsidR="00A96654" w:rsidRDefault="00A96654" w:rsidP="00A96654">
      <w:pPr>
        <w:pStyle w:val="Paragrafoelenco"/>
        <w:rPr>
          <w:sz w:val="22"/>
          <w:szCs w:val="22"/>
        </w:rPr>
      </w:pPr>
    </w:p>
    <w:p w14:paraId="24BD385D"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14:paraId="0A281171" w14:textId="77777777" w:rsidR="00B809A0" w:rsidRPr="001C38BC" w:rsidRDefault="00B809A0" w:rsidP="00B809A0">
      <w:pPr>
        <w:widowControl w:val="0"/>
        <w:suppressAutoHyphens/>
        <w:jc w:val="both"/>
        <w:rPr>
          <w:rFonts w:ascii="Times New Roman" w:hAnsi="Times New Roman" w:cs="Times New Roman"/>
          <w:sz w:val="22"/>
          <w:szCs w:val="22"/>
        </w:rPr>
      </w:pPr>
    </w:p>
    <w:p w14:paraId="3E31E4BB"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14:paraId="1B20BB1E" w14:textId="77777777" w:rsidR="00B809A0" w:rsidRPr="001C38BC" w:rsidRDefault="00B809A0" w:rsidP="007216F1">
      <w:pPr>
        <w:widowControl w:val="0"/>
        <w:suppressAutoHyphens/>
        <w:ind w:left="426"/>
        <w:jc w:val="both"/>
        <w:rPr>
          <w:rFonts w:ascii="Times New Roman" w:hAnsi="Times New Roman" w:cs="Times New Roman"/>
          <w:sz w:val="22"/>
          <w:szCs w:val="22"/>
        </w:rPr>
      </w:pPr>
    </w:p>
    <w:p w14:paraId="51B737ED"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14:paraId="7CE96A9E" w14:textId="77777777" w:rsidR="00B809A0" w:rsidRPr="001C38BC" w:rsidRDefault="00B809A0" w:rsidP="00B809A0">
      <w:pPr>
        <w:widowControl w:val="0"/>
        <w:suppressAutoHyphens/>
        <w:jc w:val="both"/>
        <w:rPr>
          <w:rFonts w:ascii="Times New Roman" w:hAnsi="Times New Roman" w:cs="Times New Roman"/>
          <w:sz w:val="22"/>
          <w:szCs w:val="22"/>
        </w:rPr>
      </w:pPr>
    </w:p>
    <w:p w14:paraId="21AC2257" w14:textId="77777777"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14:paraId="63AE2FA8" w14:textId="77777777" w:rsidR="00B809A0" w:rsidRPr="001C38BC" w:rsidRDefault="00B809A0" w:rsidP="00B809A0">
      <w:pPr>
        <w:widowControl w:val="0"/>
        <w:suppressAutoHyphens/>
        <w:jc w:val="both"/>
        <w:rPr>
          <w:rFonts w:ascii="Times New Roman" w:hAnsi="Times New Roman" w:cs="Times New Roman"/>
          <w:sz w:val="22"/>
          <w:szCs w:val="22"/>
        </w:rPr>
      </w:pPr>
    </w:p>
    <w:p w14:paraId="2C6727E2" w14:textId="77777777"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14:paraId="0C71D981" w14:textId="77777777" w:rsidR="001C38BC" w:rsidRPr="001C38BC" w:rsidRDefault="001C38BC" w:rsidP="001C38BC">
      <w:pPr>
        <w:widowControl w:val="0"/>
        <w:jc w:val="both"/>
        <w:rPr>
          <w:rFonts w:ascii="Times New Roman" w:hAnsi="Times New Roman" w:cs="Times New Roman"/>
          <w:bCs/>
          <w:sz w:val="22"/>
          <w:szCs w:val="22"/>
          <w:u w:val="single"/>
        </w:rPr>
      </w:pPr>
    </w:p>
    <w:p w14:paraId="06B1D986" w14:textId="77777777"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14:paraId="6FF28ADF" w14:textId="77777777"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14:paraId="46C678C2"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14:paraId="47138C1C" w14:textId="77777777"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r w:rsidRPr="001C38BC">
        <w:rPr>
          <w:rFonts w:ascii="Times New Roman" w:hAnsi="Times New Roman" w:cs="Times New Roman"/>
          <w:bCs/>
          <w:sz w:val="22"/>
          <w:szCs w:val="22"/>
        </w:rPr>
        <w:t>D.Lgs.</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14:paraId="53F2DBA6" w14:textId="77777777" w:rsidR="001C38BC" w:rsidRDefault="001C38BC">
      <w:pPr>
        <w:tabs>
          <w:tab w:val="left" w:pos="540"/>
        </w:tabs>
        <w:spacing w:after="120"/>
        <w:jc w:val="center"/>
        <w:rPr>
          <w:rFonts w:ascii="Times New Roman" w:hAnsi="Times New Roman" w:cs="Times New Roman"/>
          <w:b/>
          <w:sz w:val="22"/>
          <w:szCs w:val="22"/>
        </w:rPr>
      </w:pPr>
    </w:p>
    <w:p w14:paraId="26E1421A" w14:textId="77777777" w:rsidR="000B6E2E" w:rsidRDefault="000B6E2E">
      <w:pPr>
        <w:tabs>
          <w:tab w:val="left" w:pos="540"/>
        </w:tabs>
        <w:spacing w:after="120"/>
        <w:jc w:val="center"/>
        <w:rPr>
          <w:rFonts w:ascii="Times New Roman" w:hAnsi="Times New Roman" w:cs="Times New Roman"/>
          <w:b/>
          <w:sz w:val="22"/>
          <w:szCs w:val="22"/>
        </w:rPr>
      </w:pPr>
    </w:p>
    <w:p w14:paraId="2AB1AE46" w14:textId="77777777"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14:paraId="7D776A33" w14:textId="77777777" w:rsidR="0051127E" w:rsidRDefault="0051127E">
      <w:pPr>
        <w:rPr>
          <w:rFonts w:ascii="Times New Roman" w:hAnsi="Times New Roman" w:cs="Times New Roman"/>
          <w:sz w:val="22"/>
          <w:szCs w:val="22"/>
        </w:rPr>
      </w:pPr>
    </w:p>
    <w:p w14:paraId="69321E43" w14:textId="77777777" w:rsidR="000B6E2E" w:rsidRDefault="000B6E2E">
      <w:pPr>
        <w:rPr>
          <w:rFonts w:ascii="Times New Roman" w:hAnsi="Times New Roman" w:cs="Times New Roman"/>
          <w:sz w:val="22"/>
          <w:szCs w:val="22"/>
        </w:rPr>
      </w:pPr>
    </w:p>
    <w:p w14:paraId="42BFD45F" w14:textId="77777777"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F3BE5" w14:textId="77777777" w:rsidR="00021FB2" w:rsidRDefault="00021FB2">
      <w:r>
        <w:separator/>
      </w:r>
    </w:p>
  </w:endnote>
  <w:endnote w:type="continuationSeparator" w:id="0">
    <w:p w14:paraId="6524A3A3" w14:textId="77777777"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508DC" w14:textId="77777777"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821F" w14:textId="77777777" w:rsidR="00021FB2" w:rsidRDefault="00021FB2">
      <w:r>
        <w:separator/>
      </w:r>
    </w:p>
  </w:footnote>
  <w:footnote w:type="continuationSeparator" w:id="0">
    <w:p w14:paraId="7B734A6F" w14:textId="77777777"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D948" w14:textId="77777777"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1434D6">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1434D6">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0ED4" w14:textId="77777777" w:rsidR="00D10501" w:rsidRDefault="00D10501" w:rsidP="00844F28">
    <w:pPr>
      <w:pStyle w:val="Intestazione"/>
      <w:jc w:val="right"/>
      <w:rPr>
        <w:rFonts w:ascii="Times New Roman" w:hAnsi="Times New Roman"/>
        <w:b/>
        <w:i/>
        <w:sz w:val="22"/>
        <w:szCs w:val="22"/>
      </w:rPr>
    </w:pPr>
  </w:p>
  <w:p w14:paraId="0A8CB9F4" w14:textId="3A591769"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 xml:space="preserve">Allegato </w:t>
    </w:r>
    <w:r w:rsidR="00E75860">
      <w:rPr>
        <w:rFonts w:ascii="Times New Roman" w:hAnsi="Times New Roman"/>
        <w:b/>
        <w:i/>
        <w:sz w:val="22"/>
        <w:szCs w:val="22"/>
      </w:rPr>
      <w:t>2</w:t>
    </w:r>
    <w:r w:rsidRPr="00844F28">
      <w:rPr>
        <w:rFonts w:ascii="Times New Roman" w:hAnsi="Times New Roman"/>
        <w:b/>
        <w:i/>
        <w:sz w:val="22"/>
        <w:szCs w:val="22"/>
      </w:rPr>
      <w:t xml:space="preserve">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93311730">
    <w:abstractNumId w:val="0"/>
  </w:num>
  <w:num w:numId="2" w16cid:durableId="1593196917">
    <w:abstractNumId w:val="2"/>
  </w:num>
  <w:num w:numId="3" w16cid:durableId="1630936100">
    <w:abstractNumId w:val="3"/>
  </w:num>
  <w:num w:numId="4" w16cid:durableId="2071923995">
    <w:abstractNumId w:val="1"/>
  </w:num>
  <w:num w:numId="5" w16cid:durableId="77366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283"/>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127E"/>
    <w:rsid w:val="00021FB2"/>
    <w:rsid w:val="00033687"/>
    <w:rsid w:val="000357BF"/>
    <w:rsid w:val="0006112A"/>
    <w:rsid w:val="0009248F"/>
    <w:rsid w:val="000A3777"/>
    <w:rsid w:val="000B6E2E"/>
    <w:rsid w:val="000C3369"/>
    <w:rsid w:val="000F22FE"/>
    <w:rsid w:val="001434D6"/>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D4C54"/>
    <w:rsid w:val="004E715E"/>
    <w:rsid w:val="004F4411"/>
    <w:rsid w:val="00507830"/>
    <w:rsid w:val="0051127E"/>
    <w:rsid w:val="005238D3"/>
    <w:rsid w:val="00524B06"/>
    <w:rsid w:val="00531D68"/>
    <w:rsid w:val="00542D65"/>
    <w:rsid w:val="00547ED0"/>
    <w:rsid w:val="00557E36"/>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366E2"/>
    <w:rsid w:val="00844F28"/>
    <w:rsid w:val="00852F9D"/>
    <w:rsid w:val="008C52BF"/>
    <w:rsid w:val="008D4519"/>
    <w:rsid w:val="009004C4"/>
    <w:rsid w:val="0092104E"/>
    <w:rsid w:val="00987F97"/>
    <w:rsid w:val="00995B9A"/>
    <w:rsid w:val="009A4411"/>
    <w:rsid w:val="009C151A"/>
    <w:rsid w:val="00A25ADE"/>
    <w:rsid w:val="00A3052E"/>
    <w:rsid w:val="00A84956"/>
    <w:rsid w:val="00A96654"/>
    <w:rsid w:val="00AE00D1"/>
    <w:rsid w:val="00B05E04"/>
    <w:rsid w:val="00B344ED"/>
    <w:rsid w:val="00B809A0"/>
    <w:rsid w:val="00BC044B"/>
    <w:rsid w:val="00C71D8D"/>
    <w:rsid w:val="00CD6DD4"/>
    <w:rsid w:val="00CF0918"/>
    <w:rsid w:val="00D10501"/>
    <w:rsid w:val="00D44F44"/>
    <w:rsid w:val="00D47D76"/>
    <w:rsid w:val="00D60DBA"/>
    <w:rsid w:val="00D670BF"/>
    <w:rsid w:val="00DC2EF5"/>
    <w:rsid w:val="00DC609A"/>
    <w:rsid w:val="00DF4B77"/>
    <w:rsid w:val="00DF7E15"/>
    <w:rsid w:val="00E071A4"/>
    <w:rsid w:val="00E474E0"/>
    <w:rsid w:val="00E64B79"/>
    <w:rsid w:val="00E75860"/>
    <w:rsid w:val="00E90A34"/>
    <w:rsid w:val="00EA726D"/>
    <w:rsid w:val="00EA7CD9"/>
    <w:rsid w:val="00F2571B"/>
    <w:rsid w:val="00F461DA"/>
    <w:rsid w:val="00F62FDD"/>
    <w:rsid w:val="00FB777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D914796"/>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 w:type="paragraph" w:customStyle="1" w:styleId="Default">
    <w:name w:val="Default"/>
    <w:qFormat/>
    <w:rsid w:val="00BC044B"/>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F799E-BF60-4522-9875-CAFC2BBE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2</Pages>
  <Words>1007</Words>
  <Characters>5745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137</cp:revision>
  <cp:lastPrinted>2025-03-12T11:28:00Z</cp:lastPrinted>
  <dcterms:created xsi:type="dcterms:W3CDTF">2019-07-31T09:19:00Z</dcterms:created>
  <dcterms:modified xsi:type="dcterms:W3CDTF">2025-03-12T11:28:00Z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